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144" w:rsidRDefault="00613144" w:rsidP="008E61D5">
      <w:pPr>
        <w:pStyle w:val="Heading2"/>
      </w:pPr>
      <w:r w:rsidRPr="00B96811">
        <w:t>2.</w:t>
      </w:r>
      <w:r w:rsidR="00F91B65">
        <w:t>6</w:t>
      </w:r>
      <w:r w:rsidRPr="00B96811">
        <w:t>.</w:t>
      </w:r>
      <w:r>
        <w:t xml:space="preserve"> Sheet</w:t>
      </w:r>
      <w:r w:rsidRPr="00B96811">
        <w:t xml:space="preserve"> </w:t>
      </w:r>
      <w:r w:rsidRPr="008E61D5">
        <w:rPr>
          <w:rStyle w:val="Style1Char"/>
          <w:b/>
        </w:rPr>
        <w:t>PSA2</w:t>
      </w:r>
      <w:r>
        <w:t xml:space="preserve">, </w:t>
      </w:r>
      <w:r w:rsidRPr="00613144">
        <w:t xml:space="preserve">Power Supply Agreements - </w:t>
      </w:r>
      <w:r>
        <w:t>Pending</w:t>
      </w:r>
    </w:p>
    <w:p w:rsidR="00613144" w:rsidRDefault="00613144" w:rsidP="00613144">
      <w:pPr>
        <w:tabs>
          <w:tab w:val="left" w:pos="3540"/>
        </w:tabs>
        <w:rPr>
          <w:rFonts w:cs="Arial"/>
          <w:lang w:val="en-GB"/>
        </w:rPr>
      </w:pPr>
    </w:p>
    <w:p w:rsidR="00613144" w:rsidRDefault="00613144" w:rsidP="00613144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The rows in this sheet will correspond to the Pending PSAs in </w:t>
      </w:r>
      <w:r w:rsidRPr="00C43AE2">
        <w:rPr>
          <w:rStyle w:val="Style1Char"/>
        </w:rPr>
        <w:t>Forc</w:t>
      </w:r>
      <w:r>
        <w:rPr>
          <w:rFonts w:cs="Arial"/>
          <w:lang w:val="en-GB"/>
        </w:rPr>
        <w:t>. If there are no Pendin</w:t>
      </w:r>
      <w:r w:rsidR="00816F1E">
        <w:rPr>
          <w:rFonts w:cs="Arial"/>
          <w:lang w:val="en-GB"/>
        </w:rPr>
        <w:t xml:space="preserve">g PSAs, the table will </w:t>
      </w:r>
      <w:r w:rsidR="00564E95">
        <w:rPr>
          <w:rFonts w:cs="Arial"/>
          <w:lang w:val="en-GB"/>
        </w:rPr>
        <w:t>have no rows</w:t>
      </w:r>
      <w:r w:rsidR="00816F1E">
        <w:rPr>
          <w:rFonts w:cs="Arial"/>
          <w:lang w:val="en-GB"/>
        </w:rPr>
        <w:t xml:space="preserve"> and there will be no need to fill it.</w:t>
      </w:r>
    </w:p>
    <w:p w:rsidR="00613144" w:rsidRDefault="00613144" w:rsidP="00613144">
      <w:pPr>
        <w:tabs>
          <w:tab w:val="left" w:pos="3540"/>
        </w:tabs>
        <w:rPr>
          <w:rFonts w:cs="Arial"/>
          <w:lang w:val="en-GB"/>
        </w:rPr>
      </w:pPr>
    </w:p>
    <w:p w:rsidR="00BA3661" w:rsidRDefault="00BA3661" w:rsidP="00BA3661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Populate this sheet only when inputting to Sheet </w:t>
      </w:r>
      <w:r w:rsidRPr="00BA3661">
        <w:rPr>
          <w:rStyle w:val="Style1Char"/>
        </w:rPr>
        <w:t>Forc</w:t>
      </w:r>
      <w:r>
        <w:rPr>
          <w:rFonts w:cs="Arial"/>
          <w:lang w:val="en-GB"/>
        </w:rPr>
        <w:t xml:space="preserve"> is complete. Further, if there are no rows formatted automatically with borders</w:t>
      </w:r>
      <w:r w:rsidR="00C75002">
        <w:rPr>
          <w:rFonts w:cs="Arial"/>
          <w:lang w:val="en-GB"/>
        </w:rPr>
        <w:t xml:space="preserve"> and drop-down lists</w:t>
      </w:r>
      <w:r>
        <w:rPr>
          <w:rFonts w:cs="Arial"/>
          <w:lang w:val="en-GB"/>
        </w:rPr>
        <w:t xml:space="preserve">, do not input anything to avoid inconsistency with the Pending PSAs in </w:t>
      </w:r>
      <w:r w:rsidRPr="00C43AE2">
        <w:rPr>
          <w:rStyle w:val="Style1Char"/>
        </w:rPr>
        <w:t>Forc</w:t>
      </w:r>
      <w:r>
        <w:rPr>
          <w:rFonts w:cs="Arial"/>
          <w:lang w:val="en-GB"/>
        </w:rPr>
        <w:t>.</w:t>
      </w:r>
    </w:p>
    <w:p w:rsidR="00BA3661" w:rsidRDefault="00BA3661" w:rsidP="00613144">
      <w:pPr>
        <w:tabs>
          <w:tab w:val="left" w:pos="3540"/>
        </w:tabs>
        <w:rPr>
          <w:rFonts w:cs="Arial"/>
          <w:lang w:val="en-GB"/>
        </w:rPr>
      </w:pPr>
    </w:p>
    <w:p w:rsidR="00613144" w:rsidRDefault="00613144" w:rsidP="00613144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The input fields are as follows:</w:t>
      </w:r>
    </w:p>
    <w:p w:rsidR="00613144" w:rsidRDefault="00613144" w:rsidP="00613144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5243"/>
      </w:tblGrid>
      <w:tr w:rsidR="00613144" w:rsidRPr="007A74CC" w:rsidTr="00BA3661">
        <w:trPr>
          <w:cantSplit/>
          <w:tblHeader/>
        </w:trPr>
        <w:tc>
          <w:tcPr>
            <w:tcW w:w="3775" w:type="dxa"/>
            <w:shd w:val="clear" w:color="auto" w:fill="FFFF00"/>
          </w:tcPr>
          <w:p w:rsidR="00613144" w:rsidRPr="007A74CC" w:rsidRDefault="00613144" w:rsidP="002D45BF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4" w:type="dxa"/>
            <w:shd w:val="clear" w:color="auto" w:fill="FFFF00"/>
          </w:tcPr>
          <w:p w:rsidR="00613144" w:rsidRPr="007A74CC" w:rsidRDefault="00613144" w:rsidP="002D45BF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Description</w:t>
            </w:r>
          </w:p>
        </w:tc>
      </w:tr>
      <w:tr w:rsidR="00613144" w:rsidTr="002D45BF">
        <w:trPr>
          <w:cantSplit/>
        </w:trPr>
        <w:tc>
          <w:tcPr>
            <w:tcW w:w="3775" w:type="dxa"/>
          </w:tcPr>
          <w:p w:rsidR="00613144" w:rsidRDefault="00613144" w:rsidP="002D45BF">
            <w:pPr>
              <w:pStyle w:val="Style1"/>
            </w:pPr>
            <w:r>
              <w:t>Case No.</w:t>
            </w:r>
          </w:p>
        </w:tc>
        <w:tc>
          <w:tcPr>
            <w:tcW w:w="5244" w:type="dxa"/>
          </w:tcPr>
          <w:p w:rsidR="00613144" w:rsidRDefault="00613144" w:rsidP="002D45BF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As inputted in </w:t>
            </w:r>
            <w:r w:rsidRPr="00BE66A1">
              <w:rPr>
                <w:rStyle w:val="Style1Char"/>
              </w:rPr>
              <w:t>Forc</w:t>
            </w:r>
          </w:p>
        </w:tc>
      </w:tr>
      <w:tr w:rsidR="00613144" w:rsidTr="002D45BF">
        <w:trPr>
          <w:cantSplit/>
        </w:trPr>
        <w:tc>
          <w:tcPr>
            <w:tcW w:w="3775" w:type="dxa"/>
          </w:tcPr>
          <w:p w:rsidR="00613144" w:rsidRDefault="00613144" w:rsidP="002D45BF">
            <w:pPr>
              <w:pStyle w:val="Style1"/>
            </w:pPr>
            <w:r>
              <w:t>Type</w:t>
            </w:r>
          </w:p>
        </w:tc>
        <w:tc>
          <w:tcPr>
            <w:tcW w:w="5244" w:type="dxa"/>
          </w:tcPr>
          <w:p w:rsidR="00613144" w:rsidRDefault="00613144" w:rsidP="002D45BF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As inputted in </w:t>
            </w:r>
            <w:r w:rsidRPr="00613144">
              <w:rPr>
                <w:rStyle w:val="Style1Char"/>
              </w:rPr>
              <w:t>Forc</w:t>
            </w:r>
          </w:p>
        </w:tc>
      </w:tr>
      <w:tr w:rsidR="00901CD4" w:rsidTr="002D45BF">
        <w:trPr>
          <w:cantSplit/>
        </w:trPr>
        <w:tc>
          <w:tcPr>
            <w:tcW w:w="3775" w:type="dxa"/>
          </w:tcPr>
          <w:p w:rsidR="00901CD4" w:rsidRDefault="00901CD4" w:rsidP="00901CD4">
            <w:pPr>
              <w:pStyle w:val="Style1"/>
            </w:pPr>
            <w:r>
              <w:t>GenCo</w:t>
            </w:r>
          </w:p>
        </w:tc>
        <w:tc>
          <w:tcPr>
            <w:tcW w:w="5244" w:type="dxa"/>
          </w:tcPr>
          <w:p w:rsidR="00901CD4" w:rsidRDefault="00901CD4" w:rsidP="00B1308C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Counterparty for the PSA, constrained </w:t>
            </w:r>
            <w:r w:rsidR="00B1308C">
              <w:rPr>
                <w:rFonts w:cs="Arial"/>
                <w:lang w:val="en-GB"/>
              </w:rPr>
              <w:t>to list</w:t>
            </w:r>
          </w:p>
        </w:tc>
      </w:tr>
      <w:tr w:rsidR="00613144" w:rsidTr="002D45BF">
        <w:trPr>
          <w:cantSplit/>
        </w:trPr>
        <w:tc>
          <w:tcPr>
            <w:tcW w:w="3775" w:type="dxa"/>
          </w:tcPr>
          <w:p w:rsidR="00613144" w:rsidRDefault="00613144" w:rsidP="002D45BF">
            <w:pPr>
              <w:pStyle w:val="Style1"/>
            </w:pPr>
            <w:r>
              <w:t>Min</w:t>
            </w:r>
            <w:r w:rsidR="00B37E6A">
              <w:t>imum</w:t>
            </w:r>
            <w:r>
              <w:t xml:space="preserve"> MW</w:t>
            </w:r>
          </w:p>
        </w:tc>
        <w:tc>
          <w:tcPr>
            <w:tcW w:w="5244" w:type="dxa"/>
          </w:tcPr>
          <w:p w:rsidR="00613144" w:rsidRDefault="00613144" w:rsidP="002D45BF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The guaranteed capacity for the life of the PSA</w:t>
            </w:r>
          </w:p>
        </w:tc>
      </w:tr>
      <w:tr w:rsidR="00613144" w:rsidTr="002D45BF">
        <w:trPr>
          <w:cantSplit/>
        </w:trPr>
        <w:tc>
          <w:tcPr>
            <w:tcW w:w="3775" w:type="dxa"/>
          </w:tcPr>
          <w:p w:rsidR="00613144" w:rsidRDefault="00613144" w:rsidP="002D45BF">
            <w:pPr>
              <w:pStyle w:val="Style1"/>
            </w:pPr>
            <w:r>
              <w:t>Min</w:t>
            </w:r>
            <w:r w:rsidR="00B37E6A">
              <w:t>imum</w:t>
            </w:r>
            <w:r>
              <w:t xml:space="preserve"> MWh/yr</w:t>
            </w:r>
          </w:p>
        </w:tc>
        <w:tc>
          <w:tcPr>
            <w:tcW w:w="5244" w:type="dxa"/>
          </w:tcPr>
          <w:p w:rsidR="00613144" w:rsidRDefault="00613144" w:rsidP="002D45BF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The minimum annual energy offtake</w:t>
            </w:r>
          </w:p>
        </w:tc>
      </w:tr>
      <w:tr w:rsidR="00613144" w:rsidTr="002D45BF">
        <w:trPr>
          <w:cantSplit/>
        </w:trPr>
        <w:tc>
          <w:tcPr>
            <w:tcW w:w="3775" w:type="dxa"/>
          </w:tcPr>
          <w:p w:rsidR="00613144" w:rsidRDefault="00613144" w:rsidP="002D45BF">
            <w:pPr>
              <w:pStyle w:val="Style1"/>
            </w:pPr>
            <w:r>
              <w:t>PSA Start</w:t>
            </w:r>
          </w:p>
        </w:tc>
        <w:tc>
          <w:tcPr>
            <w:tcW w:w="5244" w:type="dxa"/>
          </w:tcPr>
          <w:p w:rsidR="00613144" w:rsidRDefault="00613144" w:rsidP="002D45BF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Date of first day of delivery of electricity</w:t>
            </w:r>
          </w:p>
        </w:tc>
      </w:tr>
      <w:tr w:rsidR="00613144" w:rsidTr="002D45BF">
        <w:trPr>
          <w:cantSplit/>
        </w:trPr>
        <w:tc>
          <w:tcPr>
            <w:tcW w:w="3775" w:type="dxa"/>
          </w:tcPr>
          <w:p w:rsidR="00613144" w:rsidRDefault="00613144" w:rsidP="002D45BF">
            <w:pPr>
              <w:pStyle w:val="Style1"/>
            </w:pPr>
            <w:r>
              <w:t>PSA End</w:t>
            </w:r>
          </w:p>
        </w:tc>
        <w:tc>
          <w:tcPr>
            <w:tcW w:w="5244" w:type="dxa"/>
          </w:tcPr>
          <w:p w:rsidR="00613144" w:rsidRDefault="00613144" w:rsidP="002D45BF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Date of last day of delivery of electricity</w:t>
            </w:r>
          </w:p>
        </w:tc>
      </w:tr>
    </w:tbl>
    <w:p w:rsidR="00613144" w:rsidRDefault="00613144" w:rsidP="00613144">
      <w:pPr>
        <w:tabs>
          <w:tab w:val="left" w:pos="3540"/>
        </w:tabs>
        <w:rPr>
          <w:rFonts w:cs="Arial"/>
          <w:lang w:val="en-GB"/>
        </w:rPr>
      </w:pPr>
    </w:p>
    <w:p w:rsidR="00B37E6A" w:rsidRDefault="00B37E6A" w:rsidP="00B37E6A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If the counterparty for the PSA is not within the list, select “DU-owned” or “Other”, as applicable, at the bottom of the list for </w:t>
      </w:r>
      <w:r w:rsidRPr="008F31AA">
        <w:rPr>
          <w:rStyle w:val="Style1Char"/>
        </w:rPr>
        <w:t>GenCo</w:t>
      </w:r>
      <w:r>
        <w:rPr>
          <w:rFonts w:cs="Arial"/>
          <w:lang w:val="en-GB"/>
        </w:rPr>
        <w:t>.</w:t>
      </w:r>
    </w:p>
    <w:p w:rsidR="008F31AA" w:rsidRDefault="008F31AA" w:rsidP="00613144">
      <w:pPr>
        <w:tabs>
          <w:tab w:val="left" w:pos="3540"/>
        </w:tabs>
        <w:rPr>
          <w:rFonts w:cs="Arial"/>
          <w:lang w:val="en-GB"/>
        </w:rPr>
      </w:pPr>
    </w:p>
    <w:p w:rsidR="00613144" w:rsidRDefault="00613144" w:rsidP="00613144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>It is possible that a PSA may not have definite MW and MWh quantities. In such a case, just provide the best estimate.</w:t>
      </w:r>
    </w:p>
    <w:p w:rsidR="00613144" w:rsidRDefault="00613144" w:rsidP="00613144">
      <w:pPr>
        <w:tabs>
          <w:tab w:val="left" w:pos="3540"/>
        </w:tabs>
        <w:rPr>
          <w:rFonts w:cs="Arial"/>
          <w:lang w:val="en-GB"/>
        </w:rPr>
      </w:pPr>
    </w:p>
    <w:p w:rsidR="00591923" w:rsidRDefault="00591923" w:rsidP="00591923">
      <w:pPr>
        <w:tabs>
          <w:tab w:val="left" w:pos="3540"/>
        </w:tabs>
        <w:rPr>
          <w:rFonts w:cs="Arial"/>
          <w:lang w:val="en-GB"/>
        </w:rPr>
      </w:pPr>
      <w:r w:rsidRPr="00591923">
        <w:rPr>
          <w:rFonts w:cs="Arial"/>
          <w:lang w:val="en-GB"/>
        </w:rPr>
        <w:t xml:space="preserve">Populate the input fields as applicable. </w:t>
      </w:r>
      <w:r w:rsidR="00C23234">
        <w:rPr>
          <w:rFonts w:cs="Arial"/>
          <w:lang w:val="en-GB"/>
        </w:rPr>
        <w:t xml:space="preserve">To check for </w:t>
      </w:r>
      <w:r w:rsidR="00F2326C">
        <w:rPr>
          <w:rFonts w:cs="Arial"/>
          <w:lang w:val="en-GB"/>
        </w:rPr>
        <w:t>correctness, save the file</w:t>
      </w:r>
      <w:r w:rsidRPr="00591923">
        <w:rPr>
          <w:rFonts w:cs="Arial"/>
          <w:lang w:val="en-GB"/>
        </w:rPr>
        <w:t xml:space="preserve"> then hit </w:t>
      </w:r>
      <w:r w:rsidRPr="00591923">
        <w:rPr>
          <w:noProof/>
        </w:rPr>
        <w:drawing>
          <wp:inline distT="0" distB="0" distL="0" distR="0" wp14:anchorId="53CFAABD" wp14:editId="60D5E582">
            <wp:extent cx="171429" cy="85714"/>
            <wp:effectExtent l="0" t="0" r="63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1923">
        <w:rPr>
          <w:lang w:val="en-GB"/>
        </w:rPr>
        <w:t xml:space="preserve">. </w:t>
      </w:r>
      <w:r w:rsidRPr="00591923">
        <w:rPr>
          <w:rFonts w:cs="Arial"/>
          <w:lang w:val="en-GB"/>
        </w:rPr>
        <w:t>To clear the contents of the table, click the Clear button.</w:t>
      </w:r>
    </w:p>
    <w:p w:rsidR="00613144" w:rsidRDefault="00613144" w:rsidP="00434827">
      <w:pPr>
        <w:tabs>
          <w:tab w:val="left" w:pos="3540"/>
        </w:tabs>
        <w:rPr>
          <w:rFonts w:cs="Arial"/>
          <w:lang w:val="en-GB"/>
        </w:rPr>
      </w:pPr>
    </w:p>
    <w:p w:rsidR="00930E92" w:rsidRDefault="00930E92" w:rsidP="00930E92">
      <w:pPr>
        <w:tabs>
          <w:tab w:val="left" w:pos="3540"/>
        </w:tabs>
        <w:rPr>
          <w:rFonts w:cs="Arial"/>
          <w:lang w:val="en-GB"/>
        </w:rPr>
      </w:pPr>
      <w:r>
        <w:rPr>
          <w:rFonts w:cs="Arial"/>
          <w:lang w:val="en-GB"/>
        </w:rPr>
        <w:t xml:space="preserve">Clicking </w:t>
      </w:r>
      <w:r w:rsidRPr="00591923">
        <w:rPr>
          <w:noProof/>
        </w:rPr>
        <w:drawing>
          <wp:inline distT="0" distB="0" distL="0" distR="0" wp14:anchorId="08D285B2" wp14:editId="0F5FAC7F">
            <wp:extent cx="171429" cy="85714"/>
            <wp:effectExtent l="0" t="0" r="635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lang w:val="en-GB"/>
        </w:rPr>
        <w:t xml:space="preserve"> for Sheet </w:t>
      </w:r>
      <w:r>
        <w:rPr>
          <w:rStyle w:val="Style1Char"/>
        </w:rPr>
        <w:t>PSA2</w:t>
      </w:r>
      <w:r>
        <w:rPr>
          <w:rFonts w:cs="Arial"/>
          <w:lang w:val="en-GB"/>
        </w:rPr>
        <w:t xml:space="preserve"> yields </w:t>
      </w:r>
      <w:r w:rsidR="009E6831">
        <w:rPr>
          <w:rFonts w:cs="Arial"/>
          <w:lang w:val="en-GB"/>
        </w:rPr>
        <w:t>an error message as follows, as applicable.</w:t>
      </w:r>
    </w:p>
    <w:p w:rsidR="00930E92" w:rsidRDefault="00930E92" w:rsidP="00930E92">
      <w:pPr>
        <w:tabs>
          <w:tab w:val="left" w:pos="3540"/>
        </w:tabs>
        <w:rPr>
          <w:rFonts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5243"/>
      </w:tblGrid>
      <w:tr w:rsidR="00930E92" w:rsidRPr="007A74CC" w:rsidTr="00F50D25">
        <w:trPr>
          <w:cantSplit/>
          <w:tblHeader/>
        </w:trPr>
        <w:tc>
          <w:tcPr>
            <w:tcW w:w="3774" w:type="dxa"/>
            <w:shd w:val="clear" w:color="auto" w:fill="FFFF00"/>
          </w:tcPr>
          <w:p w:rsidR="00930E92" w:rsidRPr="007A74CC" w:rsidRDefault="00930E92" w:rsidP="00F50D25">
            <w:pPr>
              <w:tabs>
                <w:tab w:val="left" w:pos="3540"/>
              </w:tabs>
              <w:jc w:val="center"/>
              <w:rPr>
                <w:rFonts w:cs="Arial"/>
                <w:b/>
                <w:lang w:val="en-GB"/>
              </w:rPr>
            </w:pPr>
            <w:r w:rsidRPr="007A74CC">
              <w:rPr>
                <w:rFonts w:cs="Arial"/>
                <w:b/>
                <w:lang w:val="en-GB"/>
              </w:rPr>
              <w:t>Input Field</w:t>
            </w:r>
          </w:p>
        </w:tc>
        <w:tc>
          <w:tcPr>
            <w:tcW w:w="5243" w:type="dxa"/>
            <w:shd w:val="clear" w:color="auto" w:fill="FFFF00"/>
          </w:tcPr>
          <w:p w:rsidR="00930E92" w:rsidRPr="007A74CC" w:rsidRDefault="00930E92" w:rsidP="00F50D25">
            <w:pPr>
              <w:tabs>
                <w:tab w:val="left" w:pos="1785"/>
              </w:tabs>
              <w:jc w:val="center"/>
              <w:rPr>
                <w:rFonts w:cs="Arial"/>
                <w:b/>
                <w:lang w:val="en-GB"/>
              </w:rPr>
            </w:pPr>
            <w:r>
              <w:rPr>
                <w:rFonts w:cs="Arial"/>
                <w:b/>
                <w:lang w:val="en-GB"/>
              </w:rPr>
              <w:t>Condition</w:t>
            </w:r>
          </w:p>
        </w:tc>
      </w:tr>
      <w:tr w:rsidR="00930E92" w:rsidTr="00F50D25">
        <w:trPr>
          <w:cantSplit/>
        </w:trPr>
        <w:tc>
          <w:tcPr>
            <w:tcW w:w="3774" w:type="dxa"/>
          </w:tcPr>
          <w:p w:rsidR="00930E92" w:rsidRPr="00337B1D" w:rsidRDefault="00930E92" w:rsidP="00F50D25">
            <w:pPr>
              <w:pStyle w:val="Style1"/>
            </w:pPr>
            <w:r>
              <w:rPr>
                <w:rStyle w:val="Style1Char"/>
                <w:b/>
              </w:rPr>
              <w:t>GenCo</w:t>
            </w:r>
          </w:p>
        </w:tc>
        <w:tc>
          <w:tcPr>
            <w:tcW w:w="5243" w:type="dxa"/>
          </w:tcPr>
          <w:p w:rsidR="00930E92" w:rsidRDefault="00930E92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Not in the drop-down list</w:t>
            </w:r>
          </w:p>
        </w:tc>
      </w:tr>
      <w:tr w:rsidR="00930E92" w:rsidTr="00F50D25">
        <w:trPr>
          <w:cantSplit/>
        </w:trPr>
        <w:tc>
          <w:tcPr>
            <w:tcW w:w="3774" w:type="dxa"/>
          </w:tcPr>
          <w:p w:rsidR="00930E92" w:rsidRDefault="00930E92" w:rsidP="00F50D25">
            <w:r>
              <w:rPr>
                <w:rStyle w:val="Style1Char"/>
              </w:rPr>
              <w:t>Minimum MW</w:t>
            </w:r>
          </w:p>
        </w:tc>
        <w:tc>
          <w:tcPr>
            <w:tcW w:w="5243" w:type="dxa"/>
          </w:tcPr>
          <w:p w:rsidR="00930E92" w:rsidRDefault="00930E92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  <w:tr w:rsidR="00930E92" w:rsidTr="00F50D25">
        <w:trPr>
          <w:cantSplit/>
        </w:trPr>
        <w:tc>
          <w:tcPr>
            <w:tcW w:w="3774" w:type="dxa"/>
          </w:tcPr>
          <w:p w:rsidR="00930E92" w:rsidRDefault="00930E92" w:rsidP="00F50D25">
            <w:pPr>
              <w:rPr>
                <w:rStyle w:val="Style1Char"/>
              </w:rPr>
            </w:pPr>
            <w:r>
              <w:rPr>
                <w:rStyle w:val="Style1Char"/>
              </w:rPr>
              <w:t>Minimum MWh/yr</w:t>
            </w:r>
          </w:p>
        </w:tc>
        <w:tc>
          <w:tcPr>
            <w:tcW w:w="5243" w:type="dxa"/>
          </w:tcPr>
          <w:p w:rsidR="00930E92" w:rsidRDefault="00930E92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</w:t>
            </w:r>
          </w:p>
        </w:tc>
      </w:tr>
      <w:tr w:rsidR="00930E92" w:rsidTr="00F50D25">
        <w:trPr>
          <w:cantSplit/>
        </w:trPr>
        <w:tc>
          <w:tcPr>
            <w:tcW w:w="3774" w:type="dxa"/>
          </w:tcPr>
          <w:p w:rsidR="00930E92" w:rsidRDefault="00930E92" w:rsidP="00F50D25">
            <w:pPr>
              <w:rPr>
                <w:rStyle w:val="Style1Char"/>
              </w:rPr>
            </w:pPr>
            <w:r>
              <w:rPr>
                <w:rStyle w:val="Style1Char"/>
              </w:rPr>
              <w:t>PSA Start</w:t>
            </w:r>
          </w:p>
        </w:tc>
        <w:tc>
          <w:tcPr>
            <w:tcW w:w="5243" w:type="dxa"/>
          </w:tcPr>
          <w:p w:rsidR="00930E92" w:rsidRDefault="00BC27AF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value, or blank, or not a proper date</w:t>
            </w:r>
          </w:p>
        </w:tc>
      </w:tr>
      <w:tr w:rsidR="00930E92" w:rsidTr="00F50D25">
        <w:trPr>
          <w:cantSplit/>
        </w:trPr>
        <w:tc>
          <w:tcPr>
            <w:tcW w:w="3774" w:type="dxa"/>
          </w:tcPr>
          <w:p w:rsidR="00930E92" w:rsidRDefault="00930E92" w:rsidP="00F50D25">
            <w:pPr>
              <w:pStyle w:val="Style1"/>
              <w:rPr>
                <w:rStyle w:val="Style1Char"/>
                <w:b/>
              </w:rPr>
            </w:pPr>
            <w:r>
              <w:rPr>
                <w:rStyle w:val="Style1Char"/>
                <w:b/>
              </w:rPr>
              <w:t>PSA End</w:t>
            </w:r>
          </w:p>
        </w:tc>
        <w:tc>
          <w:tcPr>
            <w:tcW w:w="5243" w:type="dxa"/>
          </w:tcPr>
          <w:p w:rsidR="00930E92" w:rsidRDefault="00BC27AF" w:rsidP="00F50D25">
            <w:pPr>
              <w:tabs>
                <w:tab w:val="left" w:pos="3540"/>
              </w:tabs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Text value, or blank, or not a proper date</w:t>
            </w:r>
          </w:p>
        </w:tc>
      </w:tr>
    </w:tbl>
    <w:p w:rsidR="00930E92" w:rsidRDefault="00930E92" w:rsidP="00930E92">
      <w:pPr>
        <w:tabs>
          <w:tab w:val="left" w:pos="3540"/>
        </w:tabs>
        <w:rPr>
          <w:rFonts w:cs="Arial"/>
          <w:lang w:val="en-GB"/>
        </w:rPr>
      </w:pPr>
      <w:bookmarkStart w:id="0" w:name="_GoBack"/>
      <w:bookmarkEnd w:id="0"/>
    </w:p>
    <w:sectPr w:rsidR="00930E92" w:rsidSect="001438F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6E8" w:rsidRDefault="00E936E8" w:rsidP="00C05D63">
      <w:r>
        <w:separator/>
      </w:r>
    </w:p>
  </w:endnote>
  <w:endnote w:type="continuationSeparator" w:id="0">
    <w:p w:rsidR="00E936E8" w:rsidRDefault="00E936E8" w:rsidP="00C0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6E8" w:rsidRDefault="00E936E8" w:rsidP="00C05D63">
      <w:r>
        <w:separator/>
      </w:r>
    </w:p>
  </w:footnote>
  <w:footnote w:type="continuationSeparator" w:id="0">
    <w:p w:rsidR="00E936E8" w:rsidRDefault="00E936E8" w:rsidP="00C05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3477"/>
    <w:multiLevelType w:val="hybridMultilevel"/>
    <w:tmpl w:val="E4C4C2A8"/>
    <w:lvl w:ilvl="0" w:tplc="639A62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90E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C8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EEE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48F8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ACF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0E6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A022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82FF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07800"/>
    <w:multiLevelType w:val="hybridMultilevel"/>
    <w:tmpl w:val="B8563C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0442E"/>
    <w:multiLevelType w:val="hybridMultilevel"/>
    <w:tmpl w:val="C508614E"/>
    <w:lvl w:ilvl="0" w:tplc="6E52C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8F2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4B5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6697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08B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1CC2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9E0E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65D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02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3C7C23"/>
    <w:multiLevelType w:val="hybridMultilevel"/>
    <w:tmpl w:val="20221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D5163"/>
    <w:multiLevelType w:val="hybridMultilevel"/>
    <w:tmpl w:val="29561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85514"/>
    <w:multiLevelType w:val="hybridMultilevel"/>
    <w:tmpl w:val="29309DB4"/>
    <w:lvl w:ilvl="0" w:tplc="76C27DB6">
      <w:start w:val="7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9F37A45"/>
    <w:multiLevelType w:val="hybridMultilevel"/>
    <w:tmpl w:val="F230D3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B5DE2"/>
    <w:multiLevelType w:val="hybridMultilevel"/>
    <w:tmpl w:val="D5CC8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5444B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469EE"/>
    <w:multiLevelType w:val="multilevel"/>
    <w:tmpl w:val="35A085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FFA4DFA"/>
    <w:multiLevelType w:val="hybridMultilevel"/>
    <w:tmpl w:val="5D4471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80038"/>
    <w:multiLevelType w:val="hybridMultilevel"/>
    <w:tmpl w:val="1E24BF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073AB"/>
    <w:multiLevelType w:val="hybridMultilevel"/>
    <w:tmpl w:val="8C88CB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5125F"/>
    <w:multiLevelType w:val="hybridMultilevel"/>
    <w:tmpl w:val="F16C77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42F24"/>
    <w:multiLevelType w:val="hybridMultilevel"/>
    <w:tmpl w:val="7E7245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E4112"/>
    <w:multiLevelType w:val="hybridMultilevel"/>
    <w:tmpl w:val="2EF6F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8360F"/>
    <w:multiLevelType w:val="hybridMultilevel"/>
    <w:tmpl w:val="3C8400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E52BC"/>
    <w:multiLevelType w:val="hybridMultilevel"/>
    <w:tmpl w:val="599050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E260C"/>
    <w:multiLevelType w:val="hybridMultilevel"/>
    <w:tmpl w:val="881E66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B5769"/>
    <w:multiLevelType w:val="hybridMultilevel"/>
    <w:tmpl w:val="3C3C15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D370A1"/>
    <w:multiLevelType w:val="hybridMultilevel"/>
    <w:tmpl w:val="DF64A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A3AB0"/>
    <w:multiLevelType w:val="hybridMultilevel"/>
    <w:tmpl w:val="1EB452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66537"/>
    <w:multiLevelType w:val="hybridMultilevel"/>
    <w:tmpl w:val="5D3A0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D235F0"/>
    <w:multiLevelType w:val="hybridMultilevel"/>
    <w:tmpl w:val="4AE6E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2435"/>
    <w:multiLevelType w:val="hybridMultilevel"/>
    <w:tmpl w:val="74E61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20"/>
  </w:num>
  <w:num w:numId="4">
    <w:abstractNumId w:val="11"/>
  </w:num>
  <w:num w:numId="5">
    <w:abstractNumId w:val="5"/>
  </w:num>
  <w:num w:numId="6">
    <w:abstractNumId w:val="16"/>
  </w:num>
  <w:num w:numId="7">
    <w:abstractNumId w:val="19"/>
  </w:num>
  <w:num w:numId="8">
    <w:abstractNumId w:val="7"/>
  </w:num>
  <w:num w:numId="9">
    <w:abstractNumId w:val="17"/>
  </w:num>
  <w:num w:numId="10">
    <w:abstractNumId w:val="18"/>
  </w:num>
  <w:num w:numId="11">
    <w:abstractNumId w:val="6"/>
  </w:num>
  <w:num w:numId="12">
    <w:abstractNumId w:val="14"/>
  </w:num>
  <w:num w:numId="13">
    <w:abstractNumId w:val="4"/>
  </w:num>
  <w:num w:numId="14">
    <w:abstractNumId w:val="10"/>
  </w:num>
  <w:num w:numId="15">
    <w:abstractNumId w:val="13"/>
  </w:num>
  <w:num w:numId="16">
    <w:abstractNumId w:val="1"/>
  </w:num>
  <w:num w:numId="17">
    <w:abstractNumId w:val="22"/>
  </w:num>
  <w:num w:numId="18">
    <w:abstractNumId w:val="2"/>
  </w:num>
  <w:num w:numId="19">
    <w:abstractNumId w:val="12"/>
  </w:num>
  <w:num w:numId="20">
    <w:abstractNumId w:val="0"/>
  </w:num>
  <w:num w:numId="21">
    <w:abstractNumId w:val="21"/>
  </w:num>
  <w:num w:numId="22">
    <w:abstractNumId w:val="3"/>
  </w:num>
  <w:num w:numId="23">
    <w:abstractNumId w:val="23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CD"/>
    <w:rsid w:val="00001500"/>
    <w:rsid w:val="0000261D"/>
    <w:rsid w:val="00002893"/>
    <w:rsid w:val="00003A81"/>
    <w:rsid w:val="000045BC"/>
    <w:rsid w:val="000311FE"/>
    <w:rsid w:val="00031616"/>
    <w:rsid w:val="00035BD1"/>
    <w:rsid w:val="00041919"/>
    <w:rsid w:val="000439EF"/>
    <w:rsid w:val="000447C5"/>
    <w:rsid w:val="00045EE4"/>
    <w:rsid w:val="0004743B"/>
    <w:rsid w:val="000560F2"/>
    <w:rsid w:val="00061201"/>
    <w:rsid w:val="0006543E"/>
    <w:rsid w:val="000737F8"/>
    <w:rsid w:val="000751CD"/>
    <w:rsid w:val="00075832"/>
    <w:rsid w:val="000775AA"/>
    <w:rsid w:val="00080001"/>
    <w:rsid w:val="000803DF"/>
    <w:rsid w:val="00082BAA"/>
    <w:rsid w:val="00084521"/>
    <w:rsid w:val="00087640"/>
    <w:rsid w:val="0009329F"/>
    <w:rsid w:val="000979DE"/>
    <w:rsid w:val="000A1A9B"/>
    <w:rsid w:val="000A3509"/>
    <w:rsid w:val="000A7B8D"/>
    <w:rsid w:val="000B00A6"/>
    <w:rsid w:val="000B42D5"/>
    <w:rsid w:val="000B47E9"/>
    <w:rsid w:val="000B6420"/>
    <w:rsid w:val="000B68C9"/>
    <w:rsid w:val="000C3812"/>
    <w:rsid w:val="000C48E9"/>
    <w:rsid w:val="000C768E"/>
    <w:rsid w:val="000D14F5"/>
    <w:rsid w:val="000D5DC0"/>
    <w:rsid w:val="000D7B70"/>
    <w:rsid w:val="000E1F30"/>
    <w:rsid w:val="000E6876"/>
    <w:rsid w:val="000F17EF"/>
    <w:rsid w:val="000F226E"/>
    <w:rsid w:val="000F34CD"/>
    <w:rsid w:val="000F7B3F"/>
    <w:rsid w:val="0010009E"/>
    <w:rsid w:val="001042C3"/>
    <w:rsid w:val="00104541"/>
    <w:rsid w:val="00110D57"/>
    <w:rsid w:val="0012222C"/>
    <w:rsid w:val="001245D6"/>
    <w:rsid w:val="00124F72"/>
    <w:rsid w:val="00125CC2"/>
    <w:rsid w:val="00132FE9"/>
    <w:rsid w:val="00134326"/>
    <w:rsid w:val="001438F0"/>
    <w:rsid w:val="00144BBC"/>
    <w:rsid w:val="00147A39"/>
    <w:rsid w:val="00150673"/>
    <w:rsid w:val="001511D3"/>
    <w:rsid w:val="0015443F"/>
    <w:rsid w:val="001573E6"/>
    <w:rsid w:val="001627A3"/>
    <w:rsid w:val="00164335"/>
    <w:rsid w:val="00166FF7"/>
    <w:rsid w:val="00171012"/>
    <w:rsid w:val="00173341"/>
    <w:rsid w:val="00175321"/>
    <w:rsid w:val="00177C9D"/>
    <w:rsid w:val="001828B1"/>
    <w:rsid w:val="00183A1C"/>
    <w:rsid w:val="00183B3B"/>
    <w:rsid w:val="001904EE"/>
    <w:rsid w:val="00193A47"/>
    <w:rsid w:val="001A49B2"/>
    <w:rsid w:val="001A7330"/>
    <w:rsid w:val="001B0698"/>
    <w:rsid w:val="001C0E7E"/>
    <w:rsid w:val="001E1498"/>
    <w:rsid w:val="001E3C9E"/>
    <w:rsid w:val="001E5B95"/>
    <w:rsid w:val="001E641D"/>
    <w:rsid w:val="001E6B92"/>
    <w:rsid w:val="001F4A58"/>
    <w:rsid w:val="001F4E64"/>
    <w:rsid w:val="001F710E"/>
    <w:rsid w:val="00203CFF"/>
    <w:rsid w:val="00205FCF"/>
    <w:rsid w:val="002077A1"/>
    <w:rsid w:val="002079C4"/>
    <w:rsid w:val="00211DC3"/>
    <w:rsid w:val="002139C6"/>
    <w:rsid w:val="00217590"/>
    <w:rsid w:val="00220205"/>
    <w:rsid w:val="00220B33"/>
    <w:rsid w:val="002218AA"/>
    <w:rsid w:val="00222264"/>
    <w:rsid w:val="002228BF"/>
    <w:rsid w:val="00230319"/>
    <w:rsid w:val="00231C23"/>
    <w:rsid w:val="00241469"/>
    <w:rsid w:val="002426E1"/>
    <w:rsid w:val="00243E31"/>
    <w:rsid w:val="00246027"/>
    <w:rsid w:val="00247B74"/>
    <w:rsid w:val="00247F72"/>
    <w:rsid w:val="00253666"/>
    <w:rsid w:val="00253DA6"/>
    <w:rsid w:val="00254808"/>
    <w:rsid w:val="00254B48"/>
    <w:rsid w:val="002550E7"/>
    <w:rsid w:val="00256E8B"/>
    <w:rsid w:val="00267354"/>
    <w:rsid w:val="002728D2"/>
    <w:rsid w:val="00280AD9"/>
    <w:rsid w:val="00292666"/>
    <w:rsid w:val="00293948"/>
    <w:rsid w:val="00297F1D"/>
    <w:rsid w:val="002A3116"/>
    <w:rsid w:val="002A6D23"/>
    <w:rsid w:val="002B1B6A"/>
    <w:rsid w:val="002B3004"/>
    <w:rsid w:val="002B3F83"/>
    <w:rsid w:val="002C1683"/>
    <w:rsid w:val="002C1E1C"/>
    <w:rsid w:val="002C33C3"/>
    <w:rsid w:val="002D45BF"/>
    <w:rsid w:val="002D6870"/>
    <w:rsid w:val="002E0CFC"/>
    <w:rsid w:val="002E0F27"/>
    <w:rsid w:val="002F5EEA"/>
    <w:rsid w:val="00301D78"/>
    <w:rsid w:val="003121AB"/>
    <w:rsid w:val="0031349E"/>
    <w:rsid w:val="00314E91"/>
    <w:rsid w:val="00320FF2"/>
    <w:rsid w:val="003215C4"/>
    <w:rsid w:val="00325014"/>
    <w:rsid w:val="00331EC2"/>
    <w:rsid w:val="00332F4C"/>
    <w:rsid w:val="00344E9A"/>
    <w:rsid w:val="003450F2"/>
    <w:rsid w:val="003458B1"/>
    <w:rsid w:val="003466F5"/>
    <w:rsid w:val="00362A97"/>
    <w:rsid w:val="00365CE9"/>
    <w:rsid w:val="003672BD"/>
    <w:rsid w:val="00370B34"/>
    <w:rsid w:val="003721D1"/>
    <w:rsid w:val="0037341D"/>
    <w:rsid w:val="00375B58"/>
    <w:rsid w:val="00377D90"/>
    <w:rsid w:val="0038053A"/>
    <w:rsid w:val="00390322"/>
    <w:rsid w:val="00392D57"/>
    <w:rsid w:val="00393891"/>
    <w:rsid w:val="00396DDE"/>
    <w:rsid w:val="003A3A7E"/>
    <w:rsid w:val="003C3F34"/>
    <w:rsid w:val="003C7468"/>
    <w:rsid w:val="003D490F"/>
    <w:rsid w:val="003D59E9"/>
    <w:rsid w:val="003D7576"/>
    <w:rsid w:val="003D7634"/>
    <w:rsid w:val="003E36C9"/>
    <w:rsid w:val="003E4C88"/>
    <w:rsid w:val="003F0341"/>
    <w:rsid w:val="003F2914"/>
    <w:rsid w:val="003F4AB8"/>
    <w:rsid w:val="003F7768"/>
    <w:rsid w:val="0040236C"/>
    <w:rsid w:val="00405348"/>
    <w:rsid w:val="00406BCE"/>
    <w:rsid w:val="00406ED8"/>
    <w:rsid w:val="0041432A"/>
    <w:rsid w:val="00414519"/>
    <w:rsid w:val="004146FC"/>
    <w:rsid w:val="00424649"/>
    <w:rsid w:val="00426AE6"/>
    <w:rsid w:val="00432AAC"/>
    <w:rsid w:val="00434827"/>
    <w:rsid w:val="00436C13"/>
    <w:rsid w:val="00437DAC"/>
    <w:rsid w:val="004402E6"/>
    <w:rsid w:val="0044039A"/>
    <w:rsid w:val="00440FD4"/>
    <w:rsid w:val="00444BF4"/>
    <w:rsid w:val="0044510C"/>
    <w:rsid w:val="00447534"/>
    <w:rsid w:val="00452809"/>
    <w:rsid w:val="00471397"/>
    <w:rsid w:val="00474F36"/>
    <w:rsid w:val="004754F5"/>
    <w:rsid w:val="00486925"/>
    <w:rsid w:val="00492314"/>
    <w:rsid w:val="004959CE"/>
    <w:rsid w:val="004A3FDB"/>
    <w:rsid w:val="004A55F5"/>
    <w:rsid w:val="004A5A71"/>
    <w:rsid w:val="004A7691"/>
    <w:rsid w:val="004B09CB"/>
    <w:rsid w:val="004B248F"/>
    <w:rsid w:val="004B24BD"/>
    <w:rsid w:val="004B3984"/>
    <w:rsid w:val="004C1981"/>
    <w:rsid w:val="004C7473"/>
    <w:rsid w:val="004C7559"/>
    <w:rsid w:val="004D05B3"/>
    <w:rsid w:val="004D471D"/>
    <w:rsid w:val="004D6F29"/>
    <w:rsid w:val="004D74D7"/>
    <w:rsid w:val="004D7F8B"/>
    <w:rsid w:val="004E000A"/>
    <w:rsid w:val="004E08B0"/>
    <w:rsid w:val="004E15E0"/>
    <w:rsid w:val="004E1C51"/>
    <w:rsid w:val="004E3FAB"/>
    <w:rsid w:val="004E5F35"/>
    <w:rsid w:val="004F576B"/>
    <w:rsid w:val="004F5F55"/>
    <w:rsid w:val="0050219A"/>
    <w:rsid w:val="00502A07"/>
    <w:rsid w:val="00504F82"/>
    <w:rsid w:val="005063DB"/>
    <w:rsid w:val="005067C0"/>
    <w:rsid w:val="00507EA1"/>
    <w:rsid w:val="00512ACC"/>
    <w:rsid w:val="00513D90"/>
    <w:rsid w:val="00514902"/>
    <w:rsid w:val="005152EF"/>
    <w:rsid w:val="00517589"/>
    <w:rsid w:val="005237CE"/>
    <w:rsid w:val="00523AD9"/>
    <w:rsid w:val="005318E6"/>
    <w:rsid w:val="005323B4"/>
    <w:rsid w:val="00545EA9"/>
    <w:rsid w:val="00552089"/>
    <w:rsid w:val="00554DE6"/>
    <w:rsid w:val="0056061D"/>
    <w:rsid w:val="00564E95"/>
    <w:rsid w:val="00570F1B"/>
    <w:rsid w:val="00582DED"/>
    <w:rsid w:val="00585E85"/>
    <w:rsid w:val="00591923"/>
    <w:rsid w:val="005945FB"/>
    <w:rsid w:val="0059640D"/>
    <w:rsid w:val="00596C1F"/>
    <w:rsid w:val="00597804"/>
    <w:rsid w:val="005A0B6F"/>
    <w:rsid w:val="005A15FF"/>
    <w:rsid w:val="005A57B0"/>
    <w:rsid w:val="005A6517"/>
    <w:rsid w:val="005A66E1"/>
    <w:rsid w:val="005B0256"/>
    <w:rsid w:val="005B6D59"/>
    <w:rsid w:val="005B7183"/>
    <w:rsid w:val="005C6023"/>
    <w:rsid w:val="005C7FB5"/>
    <w:rsid w:val="005D09A2"/>
    <w:rsid w:val="005D35DD"/>
    <w:rsid w:val="005D7C58"/>
    <w:rsid w:val="005E28CD"/>
    <w:rsid w:val="005E3F8A"/>
    <w:rsid w:val="005E64F3"/>
    <w:rsid w:val="005E6834"/>
    <w:rsid w:val="005F04C0"/>
    <w:rsid w:val="005F0A72"/>
    <w:rsid w:val="005F235B"/>
    <w:rsid w:val="005F2BDE"/>
    <w:rsid w:val="005F2C5F"/>
    <w:rsid w:val="005F43FB"/>
    <w:rsid w:val="005F45A5"/>
    <w:rsid w:val="005F7033"/>
    <w:rsid w:val="006018AF"/>
    <w:rsid w:val="00602571"/>
    <w:rsid w:val="006026D0"/>
    <w:rsid w:val="0060427A"/>
    <w:rsid w:val="00610EB3"/>
    <w:rsid w:val="00612578"/>
    <w:rsid w:val="00613144"/>
    <w:rsid w:val="00617B2D"/>
    <w:rsid w:val="00620FB6"/>
    <w:rsid w:val="00621B78"/>
    <w:rsid w:val="00625ED6"/>
    <w:rsid w:val="00634862"/>
    <w:rsid w:val="00640A96"/>
    <w:rsid w:val="00653349"/>
    <w:rsid w:val="00655ED7"/>
    <w:rsid w:val="0066291A"/>
    <w:rsid w:val="006655E3"/>
    <w:rsid w:val="00667B9A"/>
    <w:rsid w:val="00671FA6"/>
    <w:rsid w:val="00684F6D"/>
    <w:rsid w:val="00687310"/>
    <w:rsid w:val="00691AB5"/>
    <w:rsid w:val="00692737"/>
    <w:rsid w:val="00693563"/>
    <w:rsid w:val="0069396F"/>
    <w:rsid w:val="00694C9A"/>
    <w:rsid w:val="00695486"/>
    <w:rsid w:val="0069589E"/>
    <w:rsid w:val="00695BA2"/>
    <w:rsid w:val="00697302"/>
    <w:rsid w:val="006A0686"/>
    <w:rsid w:val="006A2E7C"/>
    <w:rsid w:val="006B1F6D"/>
    <w:rsid w:val="006C5035"/>
    <w:rsid w:val="006C6618"/>
    <w:rsid w:val="006C74FE"/>
    <w:rsid w:val="006D3DBF"/>
    <w:rsid w:val="006D6B5B"/>
    <w:rsid w:val="006E0F0F"/>
    <w:rsid w:val="006E5E55"/>
    <w:rsid w:val="006E6FCC"/>
    <w:rsid w:val="006E741D"/>
    <w:rsid w:val="006F0AA0"/>
    <w:rsid w:val="006F5773"/>
    <w:rsid w:val="006F7292"/>
    <w:rsid w:val="006F7672"/>
    <w:rsid w:val="0070026B"/>
    <w:rsid w:val="0070175A"/>
    <w:rsid w:val="0070235E"/>
    <w:rsid w:val="00702E40"/>
    <w:rsid w:val="00705038"/>
    <w:rsid w:val="00707758"/>
    <w:rsid w:val="007079D3"/>
    <w:rsid w:val="00712917"/>
    <w:rsid w:val="00716322"/>
    <w:rsid w:val="00721B3A"/>
    <w:rsid w:val="00722528"/>
    <w:rsid w:val="00722D78"/>
    <w:rsid w:val="00724164"/>
    <w:rsid w:val="00725BA5"/>
    <w:rsid w:val="00727B7E"/>
    <w:rsid w:val="00727ED1"/>
    <w:rsid w:val="00735663"/>
    <w:rsid w:val="00735EB0"/>
    <w:rsid w:val="00741E3D"/>
    <w:rsid w:val="00742A9A"/>
    <w:rsid w:val="00742DEB"/>
    <w:rsid w:val="00744296"/>
    <w:rsid w:val="00744FF1"/>
    <w:rsid w:val="00747426"/>
    <w:rsid w:val="007510AE"/>
    <w:rsid w:val="0076162A"/>
    <w:rsid w:val="00775AB2"/>
    <w:rsid w:val="007769CE"/>
    <w:rsid w:val="007838D9"/>
    <w:rsid w:val="007870FD"/>
    <w:rsid w:val="00787B03"/>
    <w:rsid w:val="007900A4"/>
    <w:rsid w:val="007956EE"/>
    <w:rsid w:val="007978F5"/>
    <w:rsid w:val="007A29FF"/>
    <w:rsid w:val="007A35F4"/>
    <w:rsid w:val="007A74CC"/>
    <w:rsid w:val="007B0632"/>
    <w:rsid w:val="007B63B4"/>
    <w:rsid w:val="007C24CB"/>
    <w:rsid w:val="007C26C4"/>
    <w:rsid w:val="007C6BBB"/>
    <w:rsid w:val="007C79E3"/>
    <w:rsid w:val="007D4D5A"/>
    <w:rsid w:val="007D555C"/>
    <w:rsid w:val="007D5ED8"/>
    <w:rsid w:val="007D76B9"/>
    <w:rsid w:val="007E33FC"/>
    <w:rsid w:val="007E3DB9"/>
    <w:rsid w:val="007E3FB1"/>
    <w:rsid w:val="007E4606"/>
    <w:rsid w:val="007E5AF9"/>
    <w:rsid w:val="007E5BCE"/>
    <w:rsid w:val="007E5C32"/>
    <w:rsid w:val="007F0196"/>
    <w:rsid w:val="007F497B"/>
    <w:rsid w:val="007F4A9B"/>
    <w:rsid w:val="007F65E1"/>
    <w:rsid w:val="00801B86"/>
    <w:rsid w:val="00812572"/>
    <w:rsid w:val="0081653C"/>
    <w:rsid w:val="00816F1E"/>
    <w:rsid w:val="00820283"/>
    <w:rsid w:val="008209D7"/>
    <w:rsid w:val="00824618"/>
    <w:rsid w:val="00827CF2"/>
    <w:rsid w:val="008304EB"/>
    <w:rsid w:val="008358E7"/>
    <w:rsid w:val="008373C2"/>
    <w:rsid w:val="00837B1B"/>
    <w:rsid w:val="0084191D"/>
    <w:rsid w:val="008509E3"/>
    <w:rsid w:val="00854726"/>
    <w:rsid w:val="008655C6"/>
    <w:rsid w:val="00865BBD"/>
    <w:rsid w:val="00870BAE"/>
    <w:rsid w:val="008758AD"/>
    <w:rsid w:val="008777CB"/>
    <w:rsid w:val="0088440F"/>
    <w:rsid w:val="00887B2B"/>
    <w:rsid w:val="008948DF"/>
    <w:rsid w:val="00894937"/>
    <w:rsid w:val="008975A0"/>
    <w:rsid w:val="008A0DD8"/>
    <w:rsid w:val="008A57DB"/>
    <w:rsid w:val="008A748C"/>
    <w:rsid w:val="008B3316"/>
    <w:rsid w:val="008D30E1"/>
    <w:rsid w:val="008D4D0F"/>
    <w:rsid w:val="008D72EE"/>
    <w:rsid w:val="008E1954"/>
    <w:rsid w:val="008E61D5"/>
    <w:rsid w:val="008E67F3"/>
    <w:rsid w:val="008F0444"/>
    <w:rsid w:val="008F31AA"/>
    <w:rsid w:val="008F31FB"/>
    <w:rsid w:val="00901CD4"/>
    <w:rsid w:val="00913042"/>
    <w:rsid w:val="00916F56"/>
    <w:rsid w:val="0092624F"/>
    <w:rsid w:val="00930CD5"/>
    <w:rsid w:val="00930E92"/>
    <w:rsid w:val="00931F87"/>
    <w:rsid w:val="00933B6F"/>
    <w:rsid w:val="009352D4"/>
    <w:rsid w:val="00941FD2"/>
    <w:rsid w:val="00951CC2"/>
    <w:rsid w:val="00953886"/>
    <w:rsid w:val="00961C94"/>
    <w:rsid w:val="00963697"/>
    <w:rsid w:val="00973278"/>
    <w:rsid w:val="00974A3F"/>
    <w:rsid w:val="00980CE3"/>
    <w:rsid w:val="00984938"/>
    <w:rsid w:val="00987962"/>
    <w:rsid w:val="00992DE0"/>
    <w:rsid w:val="009952BD"/>
    <w:rsid w:val="009A018C"/>
    <w:rsid w:val="009A0660"/>
    <w:rsid w:val="009B05A4"/>
    <w:rsid w:val="009B0E25"/>
    <w:rsid w:val="009B475C"/>
    <w:rsid w:val="009C0AAD"/>
    <w:rsid w:val="009C2D3A"/>
    <w:rsid w:val="009D6008"/>
    <w:rsid w:val="009E03BA"/>
    <w:rsid w:val="009E6831"/>
    <w:rsid w:val="009E69BF"/>
    <w:rsid w:val="009F41BA"/>
    <w:rsid w:val="009F45B7"/>
    <w:rsid w:val="009F5167"/>
    <w:rsid w:val="00A0747B"/>
    <w:rsid w:val="00A1244B"/>
    <w:rsid w:val="00A14930"/>
    <w:rsid w:val="00A215B7"/>
    <w:rsid w:val="00A22AB4"/>
    <w:rsid w:val="00A22F16"/>
    <w:rsid w:val="00A24602"/>
    <w:rsid w:val="00A27B92"/>
    <w:rsid w:val="00A36617"/>
    <w:rsid w:val="00A40CD5"/>
    <w:rsid w:val="00A430A1"/>
    <w:rsid w:val="00A4556D"/>
    <w:rsid w:val="00A510B4"/>
    <w:rsid w:val="00A53D00"/>
    <w:rsid w:val="00A63384"/>
    <w:rsid w:val="00A70218"/>
    <w:rsid w:val="00A73E16"/>
    <w:rsid w:val="00A74E4C"/>
    <w:rsid w:val="00A7583C"/>
    <w:rsid w:val="00A77E10"/>
    <w:rsid w:val="00A864E8"/>
    <w:rsid w:val="00A901B3"/>
    <w:rsid w:val="00A90BAB"/>
    <w:rsid w:val="00A950BA"/>
    <w:rsid w:val="00AA18C1"/>
    <w:rsid w:val="00AA286C"/>
    <w:rsid w:val="00AA4722"/>
    <w:rsid w:val="00AB0A68"/>
    <w:rsid w:val="00AB18AF"/>
    <w:rsid w:val="00AB2479"/>
    <w:rsid w:val="00AC0AAE"/>
    <w:rsid w:val="00AC0D92"/>
    <w:rsid w:val="00AC4935"/>
    <w:rsid w:val="00AC624C"/>
    <w:rsid w:val="00AC6B24"/>
    <w:rsid w:val="00AC6EC4"/>
    <w:rsid w:val="00AD3241"/>
    <w:rsid w:val="00AD490C"/>
    <w:rsid w:val="00AE27BB"/>
    <w:rsid w:val="00AE344E"/>
    <w:rsid w:val="00AE3EED"/>
    <w:rsid w:val="00AF0183"/>
    <w:rsid w:val="00AF3DE6"/>
    <w:rsid w:val="00AF702E"/>
    <w:rsid w:val="00B0358D"/>
    <w:rsid w:val="00B1308C"/>
    <w:rsid w:val="00B16E8A"/>
    <w:rsid w:val="00B208A7"/>
    <w:rsid w:val="00B24C72"/>
    <w:rsid w:val="00B25B04"/>
    <w:rsid w:val="00B3050F"/>
    <w:rsid w:val="00B35B4F"/>
    <w:rsid w:val="00B37E6A"/>
    <w:rsid w:val="00B4277B"/>
    <w:rsid w:val="00B4536D"/>
    <w:rsid w:val="00B4555F"/>
    <w:rsid w:val="00B5431F"/>
    <w:rsid w:val="00B62E5F"/>
    <w:rsid w:val="00B648AA"/>
    <w:rsid w:val="00B730CD"/>
    <w:rsid w:val="00B75266"/>
    <w:rsid w:val="00B75336"/>
    <w:rsid w:val="00B9382A"/>
    <w:rsid w:val="00B95388"/>
    <w:rsid w:val="00B96501"/>
    <w:rsid w:val="00B96811"/>
    <w:rsid w:val="00B96893"/>
    <w:rsid w:val="00BA0293"/>
    <w:rsid w:val="00BA02FA"/>
    <w:rsid w:val="00BA3661"/>
    <w:rsid w:val="00BB08A6"/>
    <w:rsid w:val="00BB479F"/>
    <w:rsid w:val="00BC27AF"/>
    <w:rsid w:val="00BC48B4"/>
    <w:rsid w:val="00BC7F28"/>
    <w:rsid w:val="00BD3809"/>
    <w:rsid w:val="00BD62F8"/>
    <w:rsid w:val="00BE16B5"/>
    <w:rsid w:val="00BE66A1"/>
    <w:rsid w:val="00BF3250"/>
    <w:rsid w:val="00BF643A"/>
    <w:rsid w:val="00BF6A03"/>
    <w:rsid w:val="00BF6C80"/>
    <w:rsid w:val="00C02976"/>
    <w:rsid w:val="00C02F72"/>
    <w:rsid w:val="00C05D63"/>
    <w:rsid w:val="00C11418"/>
    <w:rsid w:val="00C16C44"/>
    <w:rsid w:val="00C1792F"/>
    <w:rsid w:val="00C21CE8"/>
    <w:rsid w:val="00C23234"/>
    <w:rsid w:val="00C3146E"/>
    <w:rsid w:val="00C32514"/>
    <w:rsid w:val="00C32631"/>
    <w:rsid w:val="00C330AD"/>
    <w:rsid w:val="00C355C4"/>
    <w:rsid w:val="00C43AE2"/>
    <w:rsid w:val="00C43E50"/>
    <w:rsid w:val="00C45895"/>
    <w:rsid w:val="00C46B09"/>
    <w:rsid w:val="00C5272B"/>
    <w:rsid w:val="00C52D0D"/>
    <w:rsid w:val="00C5320C"/>
    <w:rsid w:val="00C566D0"/>
    <w:rsid w:val="00C57A1E"/>
    <w:rsid w:val="00C626CF"/>
    <w:rsid w:val="00C62D06"/>
    <w:rsid w:val="00C7022D"/>
    <w:rsid w:val="00C74304"/>
    <w:rsid w:val="00C75002"/>
    <w:rsid w:val="00C76B80"/>
    <w:rsid w:val="00C84980"/>
    <w:rsid w:val="00C85EDC"/>
    <w:rsid w:val="00C91CFA"/>
    <w:rsid w:val="00C94219"/>
    <w:rsid w:val="00CA2626"/>
    <w:rsid w:val="00CB43D5"/>
    <w:rsid w:val="00CB66A5"/>
    <w:rsid w:val="00CB7403"/>
    <w:rsid w:val="00CC02C1"/>
    <w:rsid w:val="00CC2E22"/>
    <w:rsid w:val="00CC5E1C"/>
    <w:rsid w:val="00CD0E00"/>
    <w:rsid w:val="00CD2EEF"/>
    <w:rsid w:val="00CD79FE"/>
    <w:rsid w:val="00CE4834"/>
    <w:rsid w:val="00CF031C"/>
    <w:rsid w:val="00CF6642"/>
    <w:rsid w:val="00D02C90"/>
    <w:rsid w:val="00D035F5"/>
    <w:rsid w:val="00D05B2D"/>
    <w:rsid w:val="00D06825"/>
    <w:rsid w:val="00D06BF8"/>
    <w:rsid w:val="00D13AC9"/>
    <w:rsid w:val="00D17B1A"/>
    <w:rsid w:val="00D20C3B"/>
    <w:rsid w:val="00D24247"/>
    <w:rsid w:val="00D24488"/>
    <w:rsid w:val="00D24CD3"/>
    <w:rsid w:val="00D255AE"/>
    <w:rsid w:val="00D30552"/>
    <w:rsid w:val="00D3273C"/>
    <w:rsid w:val="00D3455C"/>
    <w:rsid w:val="00D36713"/>
    <w:rsid w:val="00D470D8"/>
    <w:rsid w:val="00D523AA"/>
    <w:rsid w:val="00D52D24"/>
    <w:rsid w:val="00D52DF6"/>
    <w:rsid w:val="00D53DBB"/>
    <w:rsid w:val="00D543DB"/>
    <w:rsid w:val="00D55DB5"/>
    <w:rsid w:val="00D573EB"/>
    <w:rsid w:val="00D575D2"/>
    <w:rsid w:val="00D62898"/>
    <w:rsid w:val="00D63488"/>
    <w:rsid w:val="00D719B6"/>
    <w:rsid w:val="00D726E0"/>
    <w:rsid w:val="00D743F2"/>
    <w:rsid w:val="00D7763A"/>
    <w:rsid w:val="00D838FE"/>
    <w:rsid w:val="00D85F36"/>
    <w:rsid w:val="00D870B3"/>
    <w:rsid w:val="00D942B5"/>
    <w:rsid w:val="00D96198"/>
    <w:rsid w:val="00D97694"/>
    <w:rsid w:val="00DA1136"/>
    <w:rsid w:val="00DA3EB8"/>
    <w:rsid w:val="00DA471D"/>
    <w:rsid w:val="00DB66EB"/>
    <w:rsid w:val="00DB7C22"/>
    <w:rsid w:val="00DC01C0"/>
    <w:rsid w:val="00DC2F84"/>
    <w:rsid w:val="00DC367A"/>
    <w:rsid w:val="00DE4536"/>
    <w:rsid w:val="00DE771C"/>
    <w:rsid w:val="00DF1663"/>
    <w:rsid w:val="00DF48EF"/>
    <w:rsid w:val="00DF6FBF"/>
    <w:rsid w:val="00DF7A7C"/>
    <w:rsid w:val="00E00766"/>
    <w:rsid w:val="00E0691A"/>
    <w:rsid w:val="00E073F8"/>
    <w:rsid w:val="00E16B63"/>
    <w:rsid w:val="00E2369B"/>
    <w:rsid w:val="00E24EED"/>
    <w:rsid w:val="00E331F2"/>
    <w:rsid w:val="00E35ED1"/>
    <w:rsid w:val="00E36647"/>
    <w:rsid w:val="00E420D4"/>
    <w:rsid w:val="00E430BA"/>
    <w:rsid w:val="00E433C1"/>
    <w:rsid w:val="00E4663C"/>
    <w:rsid w:val="00E514E4"/>
    <w:rsid w:val="00E53E84"/>
    <w:rsid w:val="00E57216"/>
    <w:rsid w:val="00E61837"/>
    <w:rsid w:val="00E63217"/>
    <w:rsid w:val="00E64FC3"/>
    <w:rsid w:val="00E6525E"/>
    <w:rsid w:val="00E671F0"/>
    <w:rsid w:val="00E81FB3"/>
    <w:rsid w:val="00E91DFF"/>
    <w:rsid w:val="00E936E8"/>
    <w:rsid w:val="00E96026"/>
    <w:rsid w:val="00EA0974"/>
    <w:rsid w:val="00EA2BCA"/>
    <w:rsid w:val="00EA5023"/>
    <w:rsid w:val="00EB066B"/>
    <w:rsid w:val="00EB06D2"/>
    <w:rsid w:val="00EB7F40"/>
    <w:rsid w:val="00EC3CD3"/>
    <w:rsid w:val="00ED192D"/>
    <w:rsid w:val="00ED2E72"/>
    <w:rsid w:val="00ED69B5"/>
    <w:rsid w:val="00EE035D"/>
    <w:rsid w:val="00EE3D4F"/>
    <w:rsid w:val="00EF10A3"/>
    <w:rsid w:val="00EF1B0F"/>
    <w:rsid w:val="00EF22D0"/>
    <w:rsid w:val="00F05BC1"/>
    <w:rsid w:val="00F2326C"/>
    <w:rsid w:val="00F32623"/>
    <w:rsid w:val="00F32D74"/>
    <w:rsid w:val="00F373ED"/>
    <w:rsid w:val="00F3788D"/>
    <w:rsid w:val="00F37E0A"/>
    <w:rsid w:val="00F41339"/>
    <w:rsid w:val="00F41EEE"/>
    <w:rsid w:val="00F47CCF"/>
    <w:rsid w:val="00F50D25"/>
    <w:rsid w:val="00F5196F"/>
    <w:rsid w:val="00F524C3"/>
    <w:rsid w:val="00F52D67"/>
    <w:rsid w:val="00F531AB"/>
    <w:rsid w:val="00F55D25"/>
    <w:rsid w:val="00F57850"/>
    <w:rsid w:val="00F63345"/>
    <w:rsid w:val="00F70AAE"/>
    <w:rsid w:val="00F74F47"/>
    <w:rsid w:val="00F76FC7"/>
    <w:rsid w:val="00F81831"/>
    <w:rsid w:val="00F8509D"/>
    <w:rsid w:val="00F865AA"/>
    <w:rsid w:val="00F91B65"/>
    <w:rsid w:val="00F95FFD"/>
    <w:rsid w:val="00F9761D"/>
    <w:rsid w:val="00FA5EE0"/>
    <w:rsid w:val="00FA611B"/>
    <w:rsid w:val="00FA6AF6"/>
    <w:rsid w:val="00FB1C7B"/>
    <w:rsid w:val="00FB69E3"/>
    <w:rsid w:val="00FB6F8B"/>
    <w:rsid w:val="00FB71A5"/>
    <w:rsid w:val="00FB74C7"/>
    <w:rsid w:val="00FC7555"/>
    <w:rsid w:val="00FC7BB9"/>
    <w:rsid w:val="00FD1612"/>
    <w:rsid w:val="00FD16E1"/>
    <w:rsid w:val="00FD7249"/>
    <w:rsid w:val="00FD7678"/>
    <w:rsid w:val="00FD799B"/>
    <w:rsid w:val="00FE20EB"/>
    <w:rsid w:val="00FE51F7"/>
    <w:rsid w:val="00FE71D0"/>
    <w:rsid w:val="00FF006C"/>
    <w:rsid w:val="00FF3034"/>
    <w:rsid w:val="00FF440D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90A98-04B1-4A02-AD5A-E3DBB3D6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1D5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61D5"/>
    <w:pPr>
      <w:outlineLvl w:val="1"/>
    </w:pPr>
    <w:rPr>
      <w:rFonts w:cs="Arial"/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0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48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D3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link w:val="Style1Char"/>
    <w:qFormat/>
    <w:rsid w:val="00E420D4"/>
    <w:rPr>
      <w:rFonts w:ascii="Courier New" w:hAnsi="Courier New" w:cs="Courier New"/>
      <w:b/>
      <w:lang w:val="en-GB"/>
    </w:rPr>
  </w:style>
  <w:style w:type="character" w:customStyle="1" w:styleId="Style1Char">
    <w:name w:val="Style1 Char"/>
    <w:basedOn w:val="DefaultParagraphFont"/>
    <w:link w:val="Style1"/>
    <w:rsid w:val="00E420D4"/>
    <w:rPr>
      <w:rFonts w:ascii="Courier New" w:hAnsi="Courier New" w:cs="Courier New"/>
      <w:b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D63"/>
  </w:style>
  <w:style w:type="paragraph" w:styleId="Footer">
    <w:name w:val="footer"/>
    <w:basedOn w:val="Normal"/>
    <w:link w:val="FooterChar"/>
    <w:uiPriority w:val="99"/>
    <w:unhideWhenUsed/>
    <w:rsid w:val="00C05D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D63"/>
  </w:style>
  <w:style w:type="paragraph" w:styleId="NormalWeb">
    <w:name w:val="Normal (Web)"/>
    <w:basedOn w:val="Normal"/>
    <w:uiPriority w:val="99"/>
    <w:semiHidden/>
    <w:unhideWhenUsed/>
    <w:rsid w:val="00B4536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8E61D5"/>
    <w:rPr>
      <w:b/>
      <w:sz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B6D59"/>
    <w:pPr>
      <w:spacing w:line="259" w:lineRule="auto"/>
      <w:outlineLvl w:val="9"/>
    </w:pPr>
  </w:style>
  <w:style w:type="paragraph" w:styleId="NoSpacing">
    <w:name w:val="No Spacing"/>
    <w:uiPriority w:val="1"/>
    <w:qFormat/>
    <w:rsid w:val="00692737"/>
  </w:style>
  <w:style w:type="paragraph" w:styleId="BalloonText">
    <w:name w:val="Balloon Text"/>
    <w:basedOn w:val="Normal"/>
    <w:link w:val="BalloonTextChar"/>
    <w:uiPriority w:val="99"/>
    <w:semiHidden/>
    <w:unhideWhenUsed/>
    <w:rsid w:val="004E1C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C5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E61D5"/>
    <w:rPr>
      <w:rFonts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36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6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3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D53DB4A2-CB61-49CC-9683-B4D27F801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2018 DDP Template User Manual</vt:lpstr>
    </vt:vector>
  </TitlesOfParts>
  <Company>Energy Regulatory Commission</Company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DDP Template User Manual</dc:title>
  <dc:subject/>
  <dc:creator>Joshua P. Fernandez</dc:creator>
  <cp:keywords/>
  <dc:description/>
  <cp:lastModifiedBy>Joshua Fernandez</cp:lastModifiedBy>
  <cp:revision>2</cp:revision>
  <cp:lastPrinted>2019-12-11T03:32:00Z</cp:lastPrinted>
  <dcterms:created xsi:type="dcterms:W3CDTF">2019-12-11T03:47:00Z</dcterms:created>
  <dcterms:modified xsi:type="dcterms:W3CDTF">2019-12-11T03:47:00Z</dcterms:modified>
</cp:coreProperties>
</file>